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 w:eastAsia="Times" w:hAnsi="Times" w:cs="Times"/>
          <w:b/>
          <w:bCs/>
          <w:sz w:val="48"/>
          <w:szCs w:val="48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0000FF"/>
          <w:sz w:val="24"/>
          <w:szCs w:val="24"/>
        </w:rPr>
      </w:pPr>
      <w:r>
        <w:rPr>
          <w:rFonts w:ascii="Arial"/>
          <w:b/>
          <w:bCs/>
          <w:color w:val="0000FF"/>
          <w:sz w:val="24"/>
          <w:szCs w:val="24"/>
        </w:rPr>
        <w:t>High-temperature series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0000FF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/>
          <w:color w:val="FF0000"/>
          <w:sz w:val="24"/>
          <w:szCs w:val="24"/>
        </w:rPr>
        <w:t xml:space="preserve">This series is widely used in the aerospace, automotive, electronics, materials, energy, chemical, medical, pharmaceutical and other industries for high temperature test and heat treatment </w:t>
      </w:r>
      <w:proofErr w:type="spellStart"/>
      <w:r>
        <w:rPr>
          <w:rFonts w:ascii="Arial"/>
          <w:color w:val="FF0000"/>
          <w:sz w:val="24"/>
          <w:szCs w:val="24"/>
        </w:rPr>
        <w:t>process.It</w:t>
      </w:r>
      <w:proofErr w:type="spellEnd"/>
      <w:r>
        <w:rPr>
          <w:rFonts w:ascii="Arial"/>
          <w:color w:val="FF0000"/>
          <w:sz w:val="24"/>
          <w:szCs w:val="24"/>
        </w:rPr>
        <w:t xml:space="preserve"> can do aging, drying, baking,</w:t>
      </w:r>
      <w:r>
        <w:rPr>
          <w:rFonts w:ascii="Arial"/>
          <w:color w:val="FF0000"/>
          <w:sz w:val="24"/>
          <w:szCs w:val="24"/>
        </w:rPr>
        <w:t xml:space="preserve"> curing, bonding, degassing treatment to a variety of products, parts and materials to meet the suitability test requirements of being stored, being transported, service life and so on, in a high temperature and constant temperature environment.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450pt;height:260.25pt">
            <v:imagedata r:id="rId8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hAnsi="Arial"/>
          <w:b/>
          <w:bCs/>
          <w:color w:val="030303"/>
          <w:sz w:val="24"/>
          <w:szCs w:val="24"/>
        </w:rPr>
        <w:t> 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hAnsi="Arial"/>
          <w:b/>
          <w:bCs/>
          <w:color w:val="030303"/>
          <w:sz w:val="24"/>
          <w:szCs w:val="24"/>
        </w:rPr>
        <w:lastRenderedPageBreak/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Explosion-proof high temperature test chamber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Execution and meet the standard: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Uses: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Suitable for testing and heat treatment</w:t>
      </w:r>
      <w:r>
        <w:rPr>
          <w:rFonts w:ascii="Arial" w:hint="eastAsia"/>
          <w:color w:val="030303"/>
          <w:sz w:val="24"/>
          <w:szCs w:val="24"/>
        </w:rPr>
        <w:t xml:space="preserve"> of </w:t>
      </w:r>
      <w:r>
        <w:rPr>
          <w:rFonts w:ascii="Arial"/>
          <w:color w:val="030303"/>
          <w:sz w:val="24"/>
          <w:szCs w:val="24"/>
        </w:rPr>
        <w:t>batteries, resin</w:t>
      </w:r>
      <w:r>
        <w:rPr>
          <w:rFonts w:ascii="Arial" w:hint="eastAsia"/>
          <w:color w:val="030303"/>
          <w:sz w:val="24"/>
          <w:szCs w:val="24"/>
        </w:rPr>
        <w:t xml:space="preserve">, </w:t>
      </w:r>
      <w:r>
        <w:rPr>
          <w:rFonts w:ascii="Arial"/>
          <w:color w:val="030303"/>
          <w:sz w:val="24"/>
          <w:szCs w:val="24"/>
        </w:rPr>
        <w:t xml:space="preserve">paint and other </w:t>
      </w:r>
      <w:r>
        <w:rPr>
          <w:rFonts w:ascii="Arial" w:hint="eastAsia"/>
          <w:color w:val="030303"/>
          <w:sz w:val="24"/>
          <w:szCs w:val="24"/>
        </w:rPr>
        <w:t>inflammable and explosive materials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Features: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hAnsi="Arial" w:hint="eastAsia"/>
          <w:color w:val="030303"/>
          <w:sz w:val="24"/>
          <w:szCs w:val="24"/>
        </w:rPr>
        <w:t xml:space="preserve">Equipped with </w:t>
      </w:r>
      <w:r>
        <w:rPr>
          <w:rFonts w:ascii="Arial"/>
          <w:color w:val="030303"/>
          <w:sz w:val="24"/>
          <w:szCs w:val="24"/>
        </w:rPr>
        <w:t xml:space="preserve">special explosion-proof pressure relief device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Safe and reliable door lock to prevent the automatic opening</w:t>
      </w:r>
      <w:r>
        <w:rPr>
          <w:rFonts w:ascii="Arial" w:hint="eastAsia"/>
          <w:color w:val="030303"/>
          <w:sz w:val="24"/>
          <w:szCs w:val="24"/>
        </w:rPr>
        <w:t xml:space="preserve">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pict>
          <v:shape id="_x0000_i1026" type="#_x0000_t75" style="width:300pt;height:266.25pt">
            <v:imagedata r:id="rId9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Technical parameters: 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Temperature range: </w:t>
      </w:r>
      <w:r>
        <w:rPr>
          <w:rFonts w:ascii="Arial"/>
          <w:color w:val="030303"/>
          <w:sz w:val="24"/>
          <w:szCs w:val="24"/>
        </w:rPr>
        <w:t xml:space="preserve">RT + 20 ~ + 200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ascii="Arial"/>
          <w:color w:val="030303"/>
          <w:sz w:val="24"/>
          <w:szCs w:val="24"/>
        </w:rPr>
        <w:t xml:space="preserve">; 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030303"/>
          <w:sz w:val="24"/>
          <w:szCs w:val="24"/>
        </w:rPr>
        <w:t xml:space="preserve">Internal dimensions: </w:t>
      </w:r>
      <w:r>
        <w:rPr>
          <w:rFonts w:ascii="Arial"/>
          <w:color w:val="030303"/>
          <w:sz w:val="24"/>
          <w:szCs w:val="24"/>
        </w:rPr>
        <w:t xml:space="preserve">225L ~ 2,640L 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High temperature test </w:t>
      </w:r>
      <w:r>
        <w:rPr>
          <w:rFonts w:ascii="Arial"/>
          <w:b/>
          <w:bCs/>
          <w:color w:val="FF0000"/>
          <w:sz w:val="24"/>
          <w:szCs w:val="24"/>
        </w:rPr>
        <w:t>chamber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Execution and meet the standards:</w:t>
      </w:r>
      <w:r>
        <w:rPr>
          <w:rFonts w:ascii="Arial"/>
          <w:b/>
          <w:bCs/>
          <w:color w:val="FF0000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GB/T2423.2 / IEC60068-2-2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Uses:</w:t>
      </w:r>
      <w:r>
        <w:rPr>
          <w:rFonts w:ascii="Arial"/>
          <w:b/>
          <w:bCs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Suitable for</w:t>
      </w:r>
      <w:r>
        <w:rPr>
          <w:rFonts w:ascii="Arial" w:hint="eastAsia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heat treatment and drying treatment</w:t>
      </w:r>
      <w:r>
        <w:rPr>
          <w:rFonts w:ascii="Arial" w:hint="eastAsia"/>
          <w:color w:val="030303"/>
          <w:sz w:val="24"/>
          <w:szCs w:val="24"/>
        </w:rPr>
        <w:t xml:space="preserve"> of</w:t>
      </w:r>
      <w:r>
        <w:rPr>
          <w:rFonts w:ascii="Arial"/>
          <w:color w:val="030303"/>
          <w:sz w:val="24"/>
          <w:szCs w:val="24"/>
        </w:rPr>
        <w:t xml:space="preserve"> production line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Features: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Complete series</w:t>
      </w:r>
      <w:r>
        <w:rPr>
          <w:rFonts w:ascii="Arial"/>
          <w:color w:val="030303"/>
          <w:sz w:val="24"/>
          <w:szCs w:val="24"/>
        </w:rPr>
        <w:t>,</w:t>
      </w:r>
      <w:r>
        <w:rPr>
          <w:rFonts w:ascii="Arial"/>
          <w:color w:val="030303"/>
          <w:sz w:val="24"/>
          <w:szCs w:val="24"/>
        </w:rPr>
        <w:t xml:space="preserve"> classic style, using both </w:t>
      </w:r>
      <w:proofErr w:type="spellStart"/>
      <w:r>
        <w:rPr>
          <w:rFonts w:ascii="Arial"/>
          <w:color w:val="030303"/>
          <w:sz w:val="24"/>
          <w:szCs w:val="24"/>
        </w:rPr>
        <w:t>setpoint</w:t>
      </w:r>
      <w:proofErr w:type="spellEnd"/>
      <w:r>
        <w:rPr>
          <w:rFonts w:ascii="Arial"/>
          <w:color w:val="030303"/>
          <w:sz w:val="24"/>
          <w:szCs w:val="24"/>
        </w:rPr>
        <w:t xml:space="preserve"> control method and program control method.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proofErr w:type="spellStart"/>
      <w:r>
        <w:rPr>
          <w:rFonts w:ascii="Arial"/>
          <w:color w:val="030303"/>
          <w:sz w:val="24"/>
          <w:szCs w:val="24"/>
        </w:rPr>
        <w:t>Setpoint</w:t>
      </w:r>
      <w:proofErr w:type="spellEnd"/>
      <w:r>
        <w:rPr>
          <w:rFonts w:ascii="Arial"/>
          <w:color w:val="030303"/>
          <w:sz w:val="24"/>
          <w:szCs w:val="24"/>
        </w:rPr>
        <w:t xml:space="preserve"> control mode can be set to automatically start and end, program control mode can implement program settings containing 10 patterns, each pattern can have </w:t>
      </w:r>
      <w:proofErr w:type="gramStart"/>
      <w:r>
        <w:rPr>
          <w:rFonts w:ascii="Arial"/>
          <w:color w:val="030303"/>
          <w:sz w:val="24"/>
          <w:szCs w:val="24"/>
        </w:rPr>
        <w:t xml:space="preserve">20 </w:t>
      </w:r>
      <w:proofErr w:type="spellStart"/>
      <w:r>
        <w:rPr>
          <w:rFonts w:ascii="Arial"/>
          <w:color w:val="030303"/>
          <w:sz w:val="24"/>
          <w:szCs w:val="24"/>
        </w:rPr>
        <w:t>steps.Meet</w:t>
      </w:r>
      <w:proofErr w:type="spellEnd"/>
      <w:r>
        <w:rPr>
          <w:rFonts w:ascii="Arial"/>
          <w:color w:val="030303"/>
          <w:sz w:val="24"/>
          <w:szCs w:val="24"/>
        </w:rPr>
        <w:t xml:space="preserve"> with the need of the temperature characteristic tests which include slope setti</w:t>
      </w:r>
      <w:r>
        <w:rPr>
          <w:rFonts w:ascii="Arial"/>
          <w:color w:val="030303"/>
          <w:sz w:val="24"/>
          <w:szCs w:val="24"/>
        </w:rPr>
        <w:t>ng of temperature rise and drop</w:t>
      </w:r>
      <w:proofErr w:type="gramEnd"/>
      <w:r>
        <w:rPr>
          <w:rFonts w:ascii="Arial"/>
          <w:color w:val="030303"/>
          <w:sz w:val="24"/>
          <w:szCs w:val="24"/>
        </w:rPr>
        <w:t>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  <w:r>
        <w:rPr>
          <w:rFonts w:ascii="Arial" w:hint="eastAsia"/>
          <w:color w:val="030303"/>
          <w:sz w:val="24"/>
          <w:szCs w:val="24"/>
        </w:rPr>
        <w:t>.</w:t>
      </w:r>
      <w:r>
        <w:rPr>
          <w:rFonts w:ascii="Arial"/>
          <w:color w:val="030303"/>
          <w:sz w:val="24"/>
          <w:szCs w:val="24"/>
        </w:rPr>
        <w:t xml:space="preserve"> High reliability for harsh environment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Fonts w:hAnsi="Arial"/>
          <w:color w:val="030303"/>
          <w:sz w:val="24"/>
          <w:szCs w:val="24"/>
        </w:rPr>
        <w:t>·</w:t>
      </w:r>
      <w:r>
        <w:rPr>
          <w:color w:val="030303"/>
          <w:sz w:val="24"/>
          <w:szCs w:val="24"/>
        </w:rPr>
        <w:t xml:space="preserve">High-quality and high-reliability materials are applied for </w:t>
      </w:r>
      <w:proofErr w:type="spellStart"/>
      <w:r>
        <w:rPr>
          <w:color w:val="030303"/>
          <w:sz w:val="24"/>
          <w:szCs w:val="24"/>
        </w:rPr>
        <w:t>hanldes</w:t>
      </w:r>
      <w:proofErr w:type="spellEnd"/>
      <w:r>
        <w:rPr>
          <w:color w:val="030303"/>
          <w:sz w:val="24"/>
          <w:szCs w:val="24"/>
        </w:rPr>
        <w:t xml:space="preserve">, hinges, touch screen controller, </w:t>
      </w:r>
      <w:proofErr w:type="gramStart"/>
      <w:r>
        <w:rPr>
          <w:color w:val="030303"/>
          <w:sz w:val="24"/>
          <w:szCs w:val="24"/>
        </w:rPr>
        <w:t>Sealing</w:t>
      </w:r>
      <w:proofErr w:type="gramEnd"/>
      <w:r>
        <w:rPr>
          <w:color w:val="030303"/>
          <w:sz w:val="24"/>
          <w:szCs w:val="24"/>
        </w:rPr>
        <w:t xml:space="preserve"> strip etc. to make it </w:t>
      </w:r>
      <w:proofErr w:type="spellStart"/>
      <w:r>
        <w:rPr>
          <w:color w:val="030303"/>
          <w:sz w:val="24"/>
          <w:szCs w:val="24"/>
        </w:rPr>
        <w:t>durale</w:t>
      </w:r>
      <w:proofErr w:type="spellEnd"/>
      <w:r>
        <w:rPr>
          <w:color w:val="030303"/>
          <w:sz w:val="24"/>
          <w:szCs w:val="24"/>
        </w:rPr>
        <w:t>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pict>
          <v:shape id="_x0000_i1027" type="#_x0000_t75" style="width:474.75pt;height:384.75pt">
            <v:imagedata r:id="rId10" o:title=""/>
          </v:shape>
        </w:pic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hAnsi="Arial"/>
          <w:b/>
          <w:bCs/>
          <w:color w:val="FF0000"/>
          <w:sz w:val="24"/>
          <w:szCs w:val="24"/>
        </w:rPr>
        <w:lastRenderedPageBreak/>
        <w:t> </w:t>
      </w:r>
      <w:r>
        <w:rPr>
          <w:rFonts w:ascii="Arial"/>
          <w:b/>
          <w:bCs/>
          <w:color w:val="FF0000"/>
          <w:sz w:val="24"/>
          <w:szCs w:val="24"/>
        </w:rPr>
        <w:t xml:space="preserve">Technical parameters: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hAnsi="Arial"/>
          <w:b/>
          <w:bCs/>
          <w:color w:val="030303"/>
          <w:sz w:val="24"/>
          <w:szCs w:val="24"/>
        </w:rPr>
        <w:t> </w:t>
      </w:r>
    </w:p>
    <w:tbl>
      <w:tblPr>
        <w:tblW w:w="1012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969"/>
        <w:gridCol w:w="984"/>
        <w:gridCol w:w="868"/>
        <w:gridCol w:w="854"/>
        <w:gridCol w:w="913"/>
        <w:gridCol w:w="910"/>
        <w:gridCol w:w="868"/>
        <w:gridCol w:w="989"/>
      </w:tblGrid>
      <w:tr w:rsidR="00C704C7" w:rsidTr="000E41B1">
        <w:trPr>
          <w:trHeight w:val="383"/>
        </w:trPr>
        <w:tc>
          <w:tcPr>
            <w:tcW w:w="2766" w:type="dxa"/>
            <w:shd w:val="clear" w:color="auto" w:fill="auto"/>
            <w:vAlign w:val="center"/>
          </w:tcPr>
          <w:p w:rsidR="00C704C7" w:rsidRPr="000E41B1" w:rsidRDefault="000E41B1" w:rsidP="000E41B1">
            <w:pPr>
              <w:widowControl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E41B1">
              <w:rPr>
                <w:rFonts w:hint="eastAsia"/>
                <w:sz w:val="21"/>
                <w:szCs w:val="21"/>
                <w:lang w:eastAsia="zh-CN"/>
              </w:rPr>
              <w:t>Model</w:t>
            </w:r>
          </w:p>
        </w:tc>
        <w:tc>
          <w:tcPr>
            <w:tcW w:w="7354" w:type="dxa"/>
            <w:gridSpan w:val="8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WG</w:t>
            </w:r>
          </w:p>
        </w:tc>
      </w:tr>
      <w:tr w:rsidR="000E41B1" w:rsidTr="000E41B1">
        <w:trPr>
          <w:trHeight w:val="677"/>
        </w:trPr>
        <w:tc>
          <w:tcPr>
            <w:tcW w:w="2766" w:type="dxa"/>
            <w:shd w:val="clear" w:color="auto" w:fill="auto"/>
          </w:tcPr>
          <w:p w:rsidR="00C704C7" w:rsidRPr="000E41B1" w:rsidRDefault="00C704C7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04C7" w:rsidRPr="000E41B1" w:rsidRDefault="000E41B1" w:rsidP="000E41B1">
            <w:pPr>
              <w:widowControl w:val="0"/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201B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eastAsia="宋体"/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202B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203B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205B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401B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402B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403B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405B</w:t>
            </w:r>
          </w:p>
        </w:tc>
      </w:tr>
      <w:tr w:rsidR="00C704C7" w:rsidTr="000E41B1">
        <w:trPr>
          <w:trHeight w:val="677"/>
        </w:trPr>
        <w:tc>
          <w:tcPr>
            <w:tcW w:w="2766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/>
                <w:color w:val="030303"/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Temperature Range</w:t>
            </w:r>
          </w:p>
        </w:tc>
        <w:tc>
          <w:tcPr>
            <w:tcW w:w="3674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widowControl w:val="0"/>
              <w:jc w:val="center"/>
              <w:rPr>
                <w:sz w:val="21"/>
                <w:szCs w:val="21"/>
              </w:rPr>
            </w:pPr>
            <w:r w:rsidRPr="000E41B1">
              <w:rPr>
                <w:rFonts w:ascii="Arial" w:hAnsi="Helvetica" w:cs="Arial Unicode MS"/>
                <w:color w:val="030303"/>
                <w:sz w:val="21"/>
                <w:szCs w:val="21"/>
                <w:lang w:eastAsia="zh-CN"/>
              </w:rPr>
              <w:t xml:space="preserve">R.T + 10 ~ 200 </w:t>
            </w:r>
            <w:r w:rsidRPr="000E41B1">
              <w:rPr>
                <w:rFonts w:ascii="Arial" w:hAnsi="Helvetica" w:cs="Arial Unicode MS"/>
                <w:color w:val="030303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3680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 xml:space="preserve">R.T + 10 ~ 400 </w:t>
            </w:r>
            <w:r w:rsidRPr="000E41B1">
              <w:rPr>
                <w:rFonts w:ascii="Arial"/>
                <w:color w:val="030303"/>
                <w:sz w:val="21"/>
                <w:szCs w:val="21"/>
              </w:rPr>
              <w:t>℃</w:t>
            </w:r>
          </w:p>
        </w:tc>
      </w:tr>
      <w:tr w:rsidR="00C704C7" w:rsidTr="000E41B1">
        <w:trPr>
          <w:trHeight w:val="754"/>
        </w:trPr>
        <w:tc>
          <w:tcPr>
            <w:tcW w:w="2766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1"/>
                <w:szCs w:val="21"/>
              </w:rPr>
            </w:pPr>
            <w:r w:rsidRPr="000E41B1">
              <w:rPr>
                <w:rFonts w:ascii="Arial"/>
                <w:color w:val="030303"/>
                <w:sz w:val="21"/>
                <w:szCs w:val="21"/>
              </w:rPr>
              <w:t>Temperature fluctuation</w:t>
            </w:r>
          </w:p>
        </w:tc>
        <w:tc>
          <w:tcPr>
            <w:tcW w:w="7354" w:type="dxa"/>
            <w:gridSpan w:val="8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/>
                <w:color w:val="030303"/>
                <w:sz w:val="21"/>
                <w:szCs w:val="21"/>
              </w:rPr>
            </w:pPr>
            <w:r w:rsidRPr="000E41B1">
              <w:rPr>
                <w:rFonts w:hAnsi="Arial"/>
                <w:color w:val="030303"/>
                <w:sz w:val="21"/>
                <w:szCs w:val="21"/>
              </w:rPr>
              <w:t>±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 xml:space="preserve"> 0.5 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℃</w:t>
            </w:r>
          </w:p>
        </w:tc>
      </w:tr>
      <w:tr w:rsidR="00C704C7" w:rsidTr="000E41B1">
        <w:trPr>
          <w:trHeight w:val="777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>T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emperature</w:t>
            </w: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 xml:space="preserve"> deviation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≤2 ℃</w:t>
            </w:r>
          </w:p>
        </w:tc>
        <w:tc>
          <w:tcPr>
            <w:tcW w:w="3679" w:type="dxa"/>
            <w:gridSpan w:val="4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≤2 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℃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(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when below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 200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 xml:space="preserve"> 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℃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)  ≤7 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℃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(when at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400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 xml:space="preserve"> 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℃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)</w:t>
            </w:r>
          </w:p>
        </w:tc>
      </w:tr>
      <w:tr w:rsidR="00C704C7" w:rsidTr="000E41B1">
        <w:trPr>
          <w:trHeight w:val="1497"/>
        </w:trPr>
        <w:tc>
          <w:tcPr>
            <w:tcW w:w="2766" w:type="dxa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>T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hermal</w:t>
            </w: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 xml:space="preserve"> i</w:t>
            </w:r>
            <w:r w:rsidRPr="000E41B1">
              <w:rPr>
                <w:rFonts w:hAnsi="Arial"/>
                <w:color w:val="030303"/>
                <w:sz w:val="21"/>
                <w:szCs w:val="21"/>
              </w:rPr>
              <w:t>nsulation</w:t>
            </w:r>
          </w:p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/>
                <w:color w:val="030303"/>
                <w:sz w:val="21"/>
                <w:szCs w:val="21"/>
              </w:rPr>
              <w:t>materials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C704C7" w:rsidRPr="000E41B1" w:rsidRDefault="00134AC4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U</w:t>
            </w:r>
            <w:r w:rsidR="000E41B1"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ltra-fine glass fiber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704C7" w:rsidRPr="000E41B1" w:rsidRDefault="00134AC4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A</w:t>
            </w:r>
            <w:r w:rsidR="000E41B1"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luminium</w:t>
            </w:r>
            <w:proofErr w:type="spellEnd"/>
            <w:r w:rsidR="000E41B1"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 silicate</w:t>
            </w:r>
          </w:p>
        </w:tc>
      </w:tr>
      <w:tr w:rsidR="00C704C7" w:rsidTr="000E41B1">
        <w:trPr>
          <w:trHeight w:val="990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/>
                <w:color w:val="030303"/>
                <w:sz w:val="21"/>
                <w:szCs w:val="21"/>
              </w:rPr>
              <w:t>Door seal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C704C7" w:rsidRPr="000E41B1" w:rsidRDefault="00134AC4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1"/>
                <w:szCs w:val="21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S</w:t>
            </w:r>
            <w:r w:rsidR="000E41B1"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ilicon rubber bar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1"/>
                <w:szCs w:val="21"/>
              </w:rPr>
            </w:pP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High temperature double layer dust-free asbestos strip</w:t>
            </w:r>
          </w:p>
        </w:tc>
      </w:tr>
      <w:tr w:rsidR="000E41B1" w:rsidTr="000E41B1">
        <w:trPr>
          <w:trHeight w:val="1497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>Internal space dimension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Type 1</w:t>
            </w:r>
          </w:p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1"/>
                <w:szCs w:val="21"/>
              </w:rPr>
            </w:pP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450 × 450 × 450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Type 2</w:t>
            </w:r>
          </w:p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>550 × 550 × 550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Type 3</w:t>
            </w:r>
          </w:p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650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650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700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Type 4</w:t>
            </w:r>
          </w:p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700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800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900</w:t>
            </w:r>
          </w:p>
        </w:tc>
      </w:tr>
      <w:tr w:rsidR="000E41B1" w:rsidTr="000E41B1">
        <w:trPr>
          <w:trHeight w:val="754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>Internal volume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91L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160L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270L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500L</w:t>
            </w:r>
          </w:p>
        </w:tc>
      </w:tr>
      <w:tr w:rsidR="00C704C7" w:rsidTr="000E41B1">
        <w:trPr>
          <w:trHeight w:val="754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</w:rPr>
              <w:t>Power supply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1"/>
                <w:szCs w:val="21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220V 50Hz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1"/>
                <w:szCs w:val="21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380V 50Hz</w:t>
            </w:r>
          </w:p>
        </w:tc>
      </w:tr>
      <w:tr w:rsidR="00C704C7" w:rsidTr="000E41B1">
        <w:trPr>
          <w:trHeight w:val="766"/>
        </w:trPr>
        <w:tc>
          <w:tcPr>
            <w:tcW w:w="2766" w:type="dxa"/>
            <w:shd w:val="clear" w:color="auto" w:fill="auto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hAnsi="Arial"/>
                <w:color w:val="030303"/>
                <w:sz w:val="21"/>
                <w:szCs w:val="21"/>
              </w:rPr>
            </w:pPr>
            <w:r w:rsidRPr="000E41B1">
              <w:rPr>
                <w:rFonts w:hAnsi="Arial" w:hint="eastAsia"/>
                <w:color w:val="030303"/>
                <w:sz w:val="21"/>
                <w:szCs w:val="21"/>
                <w:lang w:val="da-DK"/>
              </w:rPr>
              <w:t>Remark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:rsidR="00C704C7" w:rsidRPr="000E41B1" w:rsidRDefault="000E41B1" w:rsidP="000E41B1">
            <w:pPr>
              <w:pStyle w:val="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color w:val="030303"/>
                <w:sz w:val="24"/>
                <w:szCs w:val="24"/>
              </w:rPr>
            </w:pP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Inside and outside dimensions labeled: Depth D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 xml:space="preserve">Width w </w:t>
            </w:r>
            <w:r w:rsidRPr="000E41B1">
              <w:rPr>
                <w:rFonts w:ascii="Calibri" w:hAnsi="Calibri" w:cs="Calibri"/>
                <w:color w:val="030303"/>
                <w:sz w:val="24"/>
                <w:szCs w:val="24"/>
              </w:rPr>
              <w:t xml:space="preserve">× </w:t>
            </w:r>
            <w:r w:rsidRPr="000E41B1">
              <w:rPr>
                <w:rFonts w:ascii="Calibri" w:hAnsi="Calibri" w:cs="Calibri" w:hint="eastAsia"/>
                <w:color w:val="030303"/>
                <w:sz w:val="24"/>
                <w:szCs w:val="24"/>
              </w:rPr>
              <w:t>Height H</w:t>
            </w:r>
          </w:p>
        </w:tc>
      </w:tr>
    </w:tbl>
    <w:p w:rsidR="00C704C7" w:rsidRDefault="00C704C7">
      <w:pPr>
        <w:spacing w:beforeAutospacing="1" w:afterAutospacing="1"/>
        <w:rPr>
          <w:rFonts w:ascii="Arial" w:eastAsia="Arial" w:hAnsi="Arial" w:cs="Arial"/>
          <w:color w:val="030303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FF0000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lastRenderedPageBreak/>
        <w:t>Anaerobic high temperature test chamber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pict>
          <v:shape id="_x0000_i1028" type="#_x0000_t75" style="width:225pt;height:192pt">
            <v:imagedata r:id="rId11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Execution and meet the standard: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Purpose:</w:t>
      </w:r>
      <w:r>
        <w:rPr>
          <w:rFonts w:ascii="Arial"/>
          <w:b/>
          <w:bCs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Implement experimental hypoxic environment by </w:t>
      </w:r>
      <w:r>
        <w:rPr>
          <w:rFonts w:ascii="Arial"/>
          <w:color w:val="030303"/>
          <w:sz w:val="24"/>
          <w:szCs w:val="24"/>
        </w:rPr>
        <w:t>inert gas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Features:</w:t>
      </w:r>
      <w:r>
        <w:rPr>
          <w:rFonts w:ascii="Arial" w:eastAsia="宋体" w:hAnsi="Arial" w:cs="Arial" w:hint="eastAsia"/>
          <w:b/>
          <w:bCs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Adjustable when oxygen concentration is 0.5% or above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    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All-around seamless </w:t>
      </w:r>
      <w:proofErr w:type="spellStart"/>
      <w:r>
        <w:rPr>
          <w:rFonts w:ascii="Arial"/>
          <w:color w:val="030303"/>
          <w:sz w:val="24"/>
          <w:szCs w:val="24"/>
        </w:rPr>
        <w:t>Ar</w:t>
      </w:r>
      <w:proofErr w:type="spellEnd"/>
      <w:r>
        <w:rPr>
          <w:rFonts w:ascii="Arial"/>
          <w:color w:val="030303"/>
          <w:sz w:val="24"/>
          <w:szCs w:val="24"/>
        </w:rPr>
        <w:t xml:space="preserve"> - arc - welding liner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Automated easy operation, one key to start, avoid the manual errors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hAnsi="Arial"/>
          <w:b/>
          <w:bCs/>
          <w:color w:val="FF0000"/>
          <w:sz w:val="24"/>
          <w:szCs w:val="24"/>
        </w:rPr>
        <w:t> </w:t>
      </w:r>
      <w:r>
        <w:rPr>
          <w:rFonts w:ascii="Arial"/>
          <w:b/>
          <w:bCs/>
          <w:color w:val="FF0000"/>
          <w:sz w:val="24"/>
          <w:szCs w:val="24"/>
        </w:rPr>
        <w:t xml:space="preserve">Technical parameters: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Temperature range: RT + 20 ~ + 300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ascii="Arial"/>
          <w:color w:val="030303"/>
          <w:sz w:val="24"/>
          <w:szCs w:val="24"/>
        </w:rPr>
        <w:t xml:space="preserve">;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Inner dimensions: 226L; oxygen concentration: 0.5 to 21%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Ansi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Drying chamber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pict>
          <v:shape id="_x0000_i1029" type="#_x0000_t75" style="width:290.25pt;height:243pt">
            <v:imagedata r:id="rId12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hAnsi="Arial"/>
          <w:b/>
          <w:bCs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/>
          <w:sz w:val="26"/>
          <w:szCs w:val="26"/>
        </w:rPr>
      </w:pPr>
      <w:r>
        <w:rPr>
          <w:rFonts w:ascii="Arial"/>
          <w:b/>
          <w:bCs/>
          <w:color w:val="FF0000"/>
          <w:sz w:val="24"/>
          <w:szCs w:val="24"/>
        </w:rPr>
        <w:lastRenderedPageBreak/>
        <w:t xml:space="preserve">Execution and meet the standards: </w:t>
      </w:r>
      <w:r>
        <w:rPr>
          <w:rFonts w:ascii="Times"/>
          <w:sz w:val="26"/>
          <w:szCs w:val="26"/>
        </w:rPr>
        <w:t>JB / T5520-1991 drying chamber technical conditions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/>
          <w:sz w:val="26"/>
          <w:szCs w:val="26"/>
        </w:rPr>
      </w:pPr>
    </w:p>
    <w:p w:rsidR="00C704C7" w:rsidRDefault="000E41B1">
      <w:pPr>
        <w:pStyle w:val="Default"/>
        <w:rPr>
          <w:rFonts w:ascii="Times"/>
          <w:sz w:val="26"/>
          <w:szCs w:val="26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Uses: </w:t>
      </w:r>
      <w:r>
        <w:rPr>
          <w:rFonts w:hAnsi="Arial"/>
          <w:color w:val="030303"/>
          <w:sz w:val="24"/>
          <w:szCs w:val="24"/>
        </w:rPr>
        <w:t> </w:t>
      </w:r>
      <w:r>
        <w:rPr>
          <w:rFonts w:ascii="Times"/>
          <w:sz w:val="26"/>
          <w:szCs w:val="26"/>
        </w:rPr>
        <w:t>This chamber is designed for drying, baking and heat treatment tests for non-flammable, non-explosive materials performed by Electronics, electrical, instrument, material, semiconductor manufacturing enterprises; it is particularly suitable for products su</w:t>
      </w:r>
      <w:r>
        <w:rPr>
          <w:rFonts w:ascii="Times"/>
          <w:sz w:val="26"/>
          <w:szCs w:val="26"/>
        </w:rPr>
        <w:t xml:space="preserve">ch as LED, LCD, quartz crystal, capacitors, resistors and other products which demands constant temperature precision and high reliability drying and aging during </w:t>
      </w:r>
      <w:r>
        <w:rPr>
          <w:rFonts w:ascii="Times"/>
          <w:sz w:val="26"/>
          <w:szCs w:val="26"/>
        </w:rPr>
        <w:t xml:space="preserve"> </w:t>
      </w:r>
      <w:r>
        <w:rPr>
          <w:rFonts w:ascii="Times"/>
          <w:sz w:val="26"/>
          <w:szCs w:val="26"/>
        </w:rPr>
        <w:t>the process of production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Features: </w:t>
      </w:r>
    </w:p>
    <w:p w:rsidR="00C704C7" w:rsidRDefault="000E41B1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ab/>
        <w:t>•</w:t>
      </w:r>
      <w:r>
        <w:rPr>
          <w:rFonts w:ascii="Arial" w:eastAsia="Arial" w:hAnsi="Arial" w:cs="Arial"/>
          <w:color w:val="030303"/>
          <w:sz w:val="24"/>
          <w:szCs w:val="24"/>
        </w:rPr>
        <w:tab/>
      </w:r>
      <w:r>
        <w:rPr>
          <w:rFonts w:ascii="Arial"/>
          <w:color w:val="030303"/>
          <w:sz w:val="24"/>
          <w:szCs w:val="24"/>
        </w:rPr>
        <w:t xml:space="preserve">Strong wind circulation </w:t>
      </w:r>
    </w:p>
    <w:p w:rsidR="00C704C7" w:rsidRDefault="000E41B1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ab/>
        <w:t>•</w:t>
      </w:r>
      <w:r>
        <w:rPr>
          <w:rFonts w:ascii="Arial" w:eastAsia="Arial" w:hAnsi="Arial" w:cs="Arial"/>
          <w:color w:val="030303"/>
          <w:sz w:val="24"/>
          <w:szCs w:val="24"/>
        </w:rPr>
        <w:tab/>
      </w:r>
      <w:r>
        <w:rPr>
          <w:rFonts w:ascii="Arial"/>
          <w:color w:val="030303"/>
          <w:sz w:val="24"/>
          <w:szCs w:val="24"/>
        </w:rPr>
        <w:t>Man-machine dialogue, e</w:t>
      </w:r>
      <w:r>
        <w:rPr>
          <w:rFonts w:ascii="Arial"/>
          <w:color w:val="030303"/>
          <w:sz w:val="24"/>
          <w:szCs w:val="24"/>
        </w:rPr>
        <w:t xml:space="preserve">asy to set up, simultaneous </w:t>
      </w:r>
      <w:proofErr w:type="gramStart"/>
      <w:r>
        <w:rPr>
          <w:rFonts w:ascii="Arial"/>
          <w:color w:val="030303"/>
          <w:sz w:val="24"/>
          <w:szCs w:val="24"/>
        </w:rPr>
        <w:t>display</w:t>
      </w:r>
      <w:proofErr w:type="gramEnd"/>
      <w:r>
        <w:rPr>
          <w:rFonts w:ascii="Arial"/>
          <w:color w:val="030303"/>
          <w:sz w:val="24"/>
          <w:szCs w:val="24"/>
        </w:rPr>
        <w:t xml:space="preserve"> the set temperature and the measured temperature;</w:t>
      </w:r>
    </w:p>
    <w:p w:rsidR="00C704C7" w:rsidRDefault="000E41B1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ab/>
        <w:t>•</w:t>
      </w:r>
      <w:r>
        <w:rPr>
          <w:rFonts w:ascii="Arial" w:eastAsia="Arial" w:hAnsi="Arial" w:cs="Arial"/>
          <w:color w:val="030303"/>
          <w:sz w:val="24"/>
          <w:szCs w:val="24"/>
        </w:rPr>
        <w:tab/>
      </w:r>
      <w:r>
        <w:rPr>
          <w:rFonts w:ascii="Arial"/>
          <w:color w:val="030303"/>
          <w:sz w:val="24"/>
          <w:szCs w:val="24"/>
        </w:rPr>
        <w:t>Over-temperature protection, improved reliability and safety;</w:t>
      </w:r>
    </w:p>
    <w:p w:rsidR="00C704C7" w:rsidRDefault="000E41B1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ab/>
        <w:t>•</w:t>
      </w:r>
      <w:r>
        <w:rPr>
          <w:rFonts w:ascii="Arial" w:eastAsia="Arial" w:hAnsi="Arial" w:cs="Arial"/>
          <w:color w:val="030303"/>
          <w:sz w:val="24"/>
          <w:szCs w:val="24"/>
        </w:rPr>
        <w:tab/>
      </w:r>
      <w:r>
        <w:rPr>
          <w:rFonts w:ascii="Arial"/>
          <w:color w:val="030303"/>
          <w:sz w:val="24"/>
          <w:szCs w:val="24"/>
        </w:rPr>
        <w:t>Convenient linear compensation function, avoid the deviation between display temperature and actual te</w:t>
      </w:r>
      <w:r>
        <w:rPr>
          <w:rFonts w:ascii="Arial"/>
          <w:color w:val="030303"/>
          <w:sz w:val="24"/>
          <w:szCs w:val="24"/>
        </w:rPr>
        <w:t>mperature values;</w:t>
      </w:r>
    </w:p>
    <w:p w:rsidR="00C704C7" w:rsidRDefault="000E41B1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ab/>
        <w:t>•</w:t>
      </w:r>
      <w:r>
        <w:rPr>
          <w:rFonts w:ascii="Arial" w:eastAsia="Arial" w:hAnsi="Arial" w:cs="Arial"/>
          <w:color w:val="030303"/>
          <w:sz w:val="24"/>
          <w:szCs w:val="24"/>
        </w:rPr>
        <w:tab/>
      </w:r>
      <w:r>
        <w:rPr>
          <w:rFonts w:ascii="Arial"/>
          <w:color w:val="030303"/>
          <w:sz w:val="24"/>
          <w:szCs w:val="24"/>
        </w:rPr>
        <w:t>Unique assembly design, more reasonable case structure;</w:t>
      </w:r>
    </w:p>
    <w:p w:rsidR="00C704C7" w:rsidRDefault="00C704C7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Technical parameters: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Model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CS101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1EBN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2EBN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3EBN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Temperature Range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R.T + 10 ~ 300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Temperature fluctuation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±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0.5 </w:t>
      </w:r>
      <w:r>
        <w:rPr>
          <w:rFonts w:hAnsi="Arial"/>
          <w:color w:val="030303"/>
          <w:sz w:val="24"/>
          <w:szCs w:val="24"/>
        </w:rPr>
        <w:t>℃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Maximum temperature arrival time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70min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Temperature deviation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±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2.5% </w:t>
      </w:r>
      <w:r>
        <w:rPr>
          <w:rFonts w:hAnsi="Arial"/>
          <w:color w:val="030303"/>
          <w:sz w:val="24"/>
          <w:szCs w:val="24"/>
        </w:rPr>
        <w:t>℃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Insulation materials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Ultra-fine glass fiber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Door seal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Eco-friendly silicone rubber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Internal space dimension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400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450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400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500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550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500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600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650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600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Internal volume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72L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138 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234 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  <w:lang w:val="da-DK"/>
        </w:rPr>
        <w:t xml:space="preserve">Remark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Inside and outside dimen</w:t>
      </w:r>
      <w:r>
        <w:rPr>
          <w:rFonts w:ascii="Arial"/>
          <w:color w:val="030303"/>
          <w:sz w:val="24"/>
          <w:szCs w:val="24"/>
        </w:rPr>
        <w:t xml:space="preserve">sions labeled: Depth D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Width w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Height H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lastRenderedPageBreak/>
        <w:t>Clean high temperature test chamber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pict>
          <v:shape id="_x0000_i1030" type="#_x0000_t75" style="width:285.75pt;height:233.25pt">
            <v:imagedata r:id="rId13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Execution and meet the standards:</w:t>
      </w:r>
      <w:r>
        <w:rPr>
          <w:rFonts w:ascii="Arial"/>
          <w:color w:val="030303"/>
          <w:sz w:val="24"/>
          <w:szCs w:val="24"/>
        </w:rPr>
        <w:t xml:space="preserve"> ISO16750, JESD22, GB / T2423.1 (IEC60068-2-1), GB / T2423.2 (IEC60068-2-2), GB / T 14710, GB / T 13543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Us</w:t>
      </w:r>
      <w:r>
        <w:rPr>
          <w:rFonts w:ascii="Arial" w:hint="eastAsia"/>
          <w:b/>
          <w:bCs/>
          <w:color w:val="FF0000"/>
          <w:sz w:val="24"/>
          <w:szCs w:val="24"/>
        </w:rPr>
        <w:t>es</w:t>
      </w:r>
      <w:r>
        <w:rPr>
          <w:rFonts w:ascii="Arial"/>
          <w:b/>
          <w:bCs/>
          <w:color w:val="FF0000"/>
          <w:sz w:val="24"/>
          <w:szCs w:val="24"/>
        </w:rPr>
        <w:t xml:space="preserve">: </w:t>
      </w:r>
      <w:r>
        <w:rPr>
          <w:rFonts w:ascii="Arial"/>
          <w:color w:val="auto"/>
          <w:sz w:val="24"/>
          <w:szCs w:val="24"/>
        </w:rPr>
        <w:t xml:space="preserve">Clean-room dedicated </w:t>
      </w:r>
      <w:r>
        <w:rPr>
          <w:rFonts w:ascii="Arial"/>
          <w:color w:val="auto"/>
          <w:sz w:val="24"/>
          <w:szCs w:val="24"/>
        </w:rPr>
        <w:t>high-temperature equipment.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Features: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* Cleanliness class 100 clean heat treatment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HEPA filter with front wind horizontal parallel flow cycle to successfully ensure the uniformity of the temperature distribution within the box and class </w:t>
      </w:r>
      <w:proofErr w:type="gramStart"/>
      <w:r>
        <w:rPr>
          <w:rFonts w:ascii="Arial"/>
          <w:color w:val="030303"/>
          <w:sz w:val="24"/>
          <w:szCs w:val="24"/>
        </w:rPr>
        <w:t>100 cleanliness</w:t>
      </w:r>
      <w:proofErr w:type="gramEnd"/>
      <w:r>
        <w:rPr>
          <w:rFonts w:ascii="Arial"/>
          <w:color w:val="030303"/>
          <w:sz w:val="24"/>
          <w:szCs w:val="24"/>
        </w:rPr>
        <w:t>.</w:t>
      </w:r>
      <w:r>
        <w:rPr>
          <w:rFonts w:ascii="Arial"/>
          <w:color w:val="030303"/>
          <w:sz w:val="24"/>
          <w:szCs w:val="24"/>
        </w:rPr>
        <w:t xml:space="preserve"> </w:t>
      </w:r>
      <w:proofErr w:type="gramStart"/>
      <w:r>
        <w:rPr>
          <w:rFonts w:ascii="Arial"/>
          <w:color w:val="030303"/>
          <w:sz w:val="24"/>
          <w:szCs w:val="24"/>
        </w:rPr>
        <w:t>Minimal control of wind speed and distance.</w:t>
      </w:r>
      <w:proofErr w:type="gramEnd"/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Programmable control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Each pattern contains 20 steps, up to 10 patterns </w:t>
      </w:r>
      <w:proofErr w:type="spellStart"/>
      <w:r>
        <w:rPr>
          <w:rFonts w:ascii="Arial"/>
          <w:color w:val="030303"/>
          <w:sz w:val="24"/>
          <w:szCs w:val="24"/>
        </w:rPr>
        <w:t>available.The</w:t>
      </w:r>
      <w:proofErr w:type="spellEnd"/>
      <w:r>
        <w:rPr>
          <w:rFonts w:ascii="Arial"/>
          <w:color w:val="030303"/>
          <w:sz w:val="24"/>
          <w:szCs w:val="24"/>
        </w:rPr>
        <w:t xml:space="preserve"> temperature rising and falling edge setting program repetitions at 1-999 times between settings.</w:t>
      </w:r>
      <w:r>
        <w:rPr>
          <w:rFonts w:ascii="Arial" w:eastAsia="Arial" w:hAnsi="Arial" w:cs="Arial"/>
          <w:color w:val="030303"/>
          <w:sz w:val="24"/>
          <w:szCs w:val="24"/>
        </w:rPr>
        <w:br/>
      </w:r>
      <w:r>
        <w:rPr>
          <w:rFonts w:ascii="Arial"/>
          <w:color w:val="030303"/>
          <w:sz w:val="24"/>
          <w:szCs w:val="24"/>
        </w:rPr>
        <w:t xml:space="preserve">Easy-to-operate standard meter installed.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Standard configuration setting operation mode and automatically starts </w:t>
      </w:r>
      <w:r>
        <w:rPr>
          <w:rFonts w:hAnsi="Arial"/>
          <w:color w:val="030303"/>
          <w:sz w:val="24"/>
          <w:szCs w:val="24"/>
        </w:rPr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automatic stop operation can be set to run. </w:t>
      </w: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Standard configuration of overheat prevention device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Technical parameters: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Model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DGP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2568BN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2576BN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2587BN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25110BN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Temperature Range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R.T + 20 ~ 250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Temperature fluctuation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≤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hAnsi="Arial"/>
          <w:color w:val="030303"/>
          <w:sz w:val="24"/>
          <w:szCs w:val="24"/>
        </w:rPr>
        <w:t>±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0.5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hint="eastAsia"/>
          <w:color w:val="030303"/>
          <w:sz w:val="24"/>
          <w:szCs w:val="24"/>
        </w:rPr>
        <w:t>Temperature rising</w:t>
      </w:r>
      <w:r>
        <w:rPr>
          <w:rFonts w:ascii="Arial"/>
          <w:color w:val="030303"/>
          <w:sz w:val="24"/>
          <w:szCs w:val="24"/>
        </w:rPr>
        <w:t xml:space="preserve"> time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lastRenderedPageBreak/>
        <w:t xml:space="preserve">Ambient temperature ~ + 150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in about 10 minutes (non-linear load) Ambient temperature ~ + 250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in about 30 minutes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Internal space </w:t>
      </w:r>
      <w:r>
        <w:rPr>
          <w:rFonts w:ascii="Arial"/>
          <w:color w:val="030303"/>
          <w:sz w:val="24"/>
          <w:szCs w:val="24"/>
        </w:rPr>
        <w:t>dimension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600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950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1200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650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900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1300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650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900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1500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800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950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1500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Internal volume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680L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760 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880 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1140 L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  <w:lang w:val="da-DK"/>
        </w:rPr>
        <w:t xml:space="preserve">Remark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Inside and outside dimensions labeled: Depth D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Width w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Height H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ZK series vacuum drying oven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pict>
          <v:shape id="_x0000_i1031" type="#_x0000_t75" style="width:213pt;height:345.75pt">
            <v:imagedata r:id="rId14" o:title=""/>
          </v:shape>
        </w:pic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Execution and meet the standard: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Uses: </w:t>
      </w:r>
      <w:r>
        <w:rPr>
          <w:rFonts w:ascii="Arial"/>
          <w:color w:val="030303"/>
          <w:sz w:val="24"/>
          <w:szCs w:val="24"/>
        </w:rPr>
        <w:t>This product provides the appropriate temperature and low pressure environment for vacuum state thermal experiments in electrical, electronics, aviation and other related fields, and other purposes.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Features: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lastRenderedPageBreak/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Rect</w:t>
      </w:r>
      <w:r>
        <w:rPr>
          <w:rFonts w:ascii="Arial"/>
          <w:color w:val="030303"/>
          <w:sz w:val="24"/>
          <w:szCs w:val="24"/>
        </w:rPr>
        <w:t>angular working chamber provides maximum effective volume;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·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Bulletproof high temperature glass observation window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* Optional recorder and printer;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Technical parameters: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Temperature range R.T + 10 ~ 200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Vacuum degree &lt;133Pa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Internal volume: 90-300L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FF0000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>Temperature sintering chamber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pict>
          <v:shape id="_x0000_i1032" type="#_x0000_t75" style="width:243pt;height:231pt">
            <v:imagedata r:id="rId15" o:title=""/>
          </v:shape>
        </w:pic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/>
          <w:b/>
          <w:bCs/>
          <w:color w:val="FF0000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Execution and meet the standard: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b/>
          <w:bCs/>
          <w:color w:val="FF0000"/>
          <w:sz w:val="24"/>
          <w:szCs w:val="24"/>
        </w:rPr>
        <w:t xml:space="preserve">Uses: </w:t>
      </w:r>
      <w:r>
        <w:rPr>
          <w:rFonts w:ascii="Arial"/>
          <w:color w:val="030303"/>
          <w:sz w:val="24"/>
          <w:szCs w:val="24"/>
        </w:rPr>
        <w:t xml:space="preserve">This type of container can be used by factories and/or research units for sintering compression molding products like plasticity </w:t>
      </w:r>
      <w:proofErr w:type="spellStart"/>
      <w:r>
        <w:rPr>
          <w:rFonts w:ascii="Arial"/>
          <w:color w:val="030303"/>
          <w:sz w:val="24"/>
          <w:szCs w:val="24"/>
        </w:rPr>
        <w:t>tetrafluoroethylene</w:t>
      </w:r>
      <w:proofErr w:type="spellEnd"/>
      <w:r>
        <w:rPr>
          <w:rFonts w:ascii="Arial"/>
          <w:color w:val="030303"/>
          <w:sz w:val="24"/>
          <w:szCs w:val="24"/>
        </w:rPr>
        <w:t xml:space="preserve">, ethylene, </w:t>
      </w:r>
      <w:proofErr w:type="spellStart"/>
      <w:r>
        <w:rPr>
          <w:rFonts w:ascii="Arial"/>
          <w:color w:val="030303"/>
          <w:sz w:val="24"/>
          <w:szCs w:val="24"/>
        </w:rPr>
        <w:t>etc</w:t>
      </w:r>
      <w:proofErr w:type="spellEnd"/>
      <w:r>
        <w:rPr>
          <w:rFonts w:ascii="Arial"/>
          <w:color w:val="030303"/>
          <w:sz w:val="24"/>
          <w:szCs w:val="24"/>
        </w:rPr>
        <w:t>,</w:t>
      </w: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proofErr w:type="gramStart"/>
      <w:r>
        <w:rPr>
          <w:rFonts w:ascii="Arial"/>
          <w:color w:val="030303"/>
          <w:sz w:val="24"/>
          <w:szCs w:val="24"/>
        </w:rPr>
        <w:t>and</w:t>
      </w:r>
      <w:proofErr w:type="gramEnd"/>
      <w:r>
        <w:rPr>
          <w:rFonts w:asci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high-temperature thermal aging test for plasticity molecular materials (rubber, plastic, etc.),  electrical insulation materials and various of low-melting point materials,</w:t>
      </w: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proofErr w:type="gramStart"/>
      <w:r>
        <w:rPr>
          <w:rFonts w:ascii="Arial"/>
          <w:color w:val="030303"/>
          <w:sz w:val="24"/>
          <w:szCs w:val="24"/>
        </w:rPr>
        <w:t>it</w:t>
      </w:r>
      <w:proofErr w:type="gramEnd"/>
      <w:r>
        <w:rPr>
          <w:rFonts w:ascii="Arial"/>
          <w:color w:val="030303"/>
          <w:sz w:val="24"/>
          <w:szCs w:val="24"/>
        </w:rPr>
        <w:t xml:space="preserve"> is ideal to production units for baking high-temperature new plastic, dry heat </w:t>
      </w:r>
      <w:r>
        <w:rPr>
          <w:rFonts w:ascii="Arial"/>
          <w:color w:val="030303"/>
          <w:sz w:val="24"/>
          <w:szCs w:val="24"/>
        </w:rPr>
        <w:t>treatment and other heating thermostats.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FF0000"/>
          <w:sz w:val="24"/>
          <w:szCs w:val="24"/>
        </w:rPr>
      </w:pPr>
      <w:bookmarkStart w:id="0" w:name="_GoBack"/>
      <w:r>
        <w:rPr>
          <w:rFonts w:ascii="Arial"/>
          <w:b/>
          <w:bCs/>
          <w:color w:val="FF0000"/>
          <w:sz w:val="24"/>
          <w:szCs w:val="24"/>
        </w:rPr>
        <w:t xml:space="preserve">Features: 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Technical parameters: 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hint="eastAsia"/>
          <w:color w:val="030303"/>
          <w:sz w:val="24"/>
          <w:szCs w:val="24"/>
        </w:rPr>
        <w:t xml:space="preserve">Inner </w:t>
      </w:r>
      <w:proofErr w:type="spellStart"/>
      <w:proofErr w:type="gramStart"/>
      <w:r>
        <w:rPr>
          <w:rFonts w:ascii="Arial" w:hint="eastAsia"/>
          <w:color w:val="030303"/>
          <w:sz w:val="24"/>
          <w:szCs w:val="24"/>
        </w:rPr>
        <w:t>dimetions</w:t>
      </w:r>
      <w:proofErr w:type="spellEnd"/>
      <w:r>
        <w:rPr>
          <w:rFonts w:ascii="Arial"/>
          <w:color w:val="030303"/>
          <w:sz w:val="24"/>
          <w:szCs w:val="24"/>
        </w:rPr>
        <w:t xml:space="preserve"> :</w:t>
      </w:r>
      <w:proofErr w:type="gramEnd"/>
      <w:r>
        <w:rPr>
          <w:rFonts w:ascii="Arial"/>
          <w:color w:val="030303"/>
          <w:sz w:val="24"/>
          <w:szCs w:val="24"/>
        </w:rPr>
        <w:t xml:space="preserve"> 1000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1000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1000mm (Depth D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Width W </w:t>
      </w:r>
      <w:r>
        <w:rPr>
          <w:rFonts w:hAnsi="Arial"/>
          <w:color w:val="030303"/>
          <w:sz w:val="24"/>
          <w:szCs w:val="24"/>
        </w:rPr>
        <w:t>×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>Height H)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>Internal volume: 1000L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Turntable </w:t>
      </w:r>
      <w:proofErr w:type="gramStart"/>
      <w:r>
        <w:rPr>
          <w:rFonts w:ascii="宋体" w:eastAsia="宋体" w:hAnsi="宋体" w:cs="宋体"/>
          <w:sz w:val="24"/>
          <w:szCs w:val="24"/>
        </w:rPr>
        <w:t>size</w:t>
      </w:r>
      <w:r>
        <w:rPr>
          <w:rFonts w:ascii="Arial"/>
          <w:color w:val="030303"/>
          <w:sz w:val="24"/>
          <w:szCs w:val="24"/>
        </w:rPr>
        <w:t xml:space="preserve"> :</w:t>
      </w:r>
      <w:proofErr w:type="gramEnd"/>
      <w:r>
        <w:rPr>
          <w:rFonts w:ascii="Arial"/>
          <w:color w:val="030303"/>
          <w:sz w:val="24"/>
          <w:szCs w:val="24"/>
        </w:rPr>
        <w:t xml:space="preserve"> </w:t>
      </w:r>
      <w:r>
        <w:rPr>
          <w:rFonts w:hAnsi="Arial"/>
          <w:color w:val="030303"/>
          <w:sz w:val="24"/>
          <w:szCs w:val="24"/>
        </w:rPr>
        <w:t>¢</w:t>
      </w:r>
      <w:r>
        <w:rPr>
          <w:rFonts w:hAnsi="Arial"/>
          <w:color w:val="030303"/>
          <w:sz w:val="24"/>
          <w:szCs w:val="24"/>
        </w:rPr>
        <w:t xml:space="preserve"> </w:t>
      </w:r>
      <w:r>
        <w:rPr>
          <w:rFonts w:ascii="Arial"/>
          <w:color w:val="030303"/>
          <w:sz w:val="24"/>
          <w:szCs w:val="24"/>
        </w:rPr>
        <w:t xml:space="preserve">800mm </w:t>
      </w:r>
      <w:r>
        <w:rPr>
          <w:rFonts w:hAnsi="Arial"/>
          <w:color w:val="030303"/>
          <w:sz w:val="24"/>
          <w:szCs w:val="24"/>
        </w:rPr>
        <w:t>  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/>
          <w:color w:val="030303"/>
          <w:sz w:val="24"/>
          <w:szCs w:val="24"/>
        </w:rPr>
        <w:t xml:space="preserve">Temperature range: RT + 10-450 </w:t>
      </w:r>
      <w:r>
        <w:rPr>
          <w:rFonts w:hAnsi="Arial"/>
          <w:color w:val="030303"/>
          <w:sz w:val="24"/>
          <w:szCs w:val="24"/>
        </w:rPr>
        <w:t>℃</w:t>
      </w:r>
      <w:r>
        <w:rPr>
          <w:rFonts w:hAnsi="Arial"/>
          <w:color w:val="030303"/>
          <w:sz w:val="24"/>
          <w:szCs w:val="24"/>
        </w:rPr>
        <w:t xml:space="preserve"> </w:t>
      </w:r>
    </w:p>
    <w:bookmarkEnd w:id="0"/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hAnsi="Arial"/>
          <w:color w:val="030303"/>
          <w:sz w:val="24"/>
          <w:szCs w:val="24"/>
        </w:rPr>
        <w:t> </w:t>
      </w:r>
    </w:p>
    <w:p w:rsidR="00C704C7" w:rsidRDefault="000E41B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 w:eastAsia="Times" w:hAnsi="Times" w:cs="Times"/>
          <w:sz w:val="32"/>
          <w:szCs w:val="32"/>
        </w:rPr>
      </w:pPr>
      <w:r>
        <w:rPr>
          <w:rFonts w:hAnsi="Times"/>
          <w:sz w:val="32"/>
          <w:szCs w:val="32"/>
        </w:rPr>
        <w:t> </w:t>
      </w:r>
    </w:p>
    <w:p w:rsidR="00C704C7" w:rsidRDefault="00C704C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宋体" w:eastAsia="宋体" w:hAnsi="宋体" w:cs="宋体"/>
          <w:color w:val="011F67"/>
          <w:u w:color="011F67"/>
        </w:rPr>
      </w:pPr>
    </w:p>
    <w:p w:rsidR="00C704C7" w:rsidRDefault="00C704C7">
      <w:pPr>
        <w:pStyle w:val="10"/>
        <w:rPr>
          <w:rFonts w:ascii="宋体" w:eastAsia="宋体" w:hAnsi="宋体" w:cs="宋体" w:hint="default"/>
          <w:color w:val="FF0000"/>
          <w:kern w:val="0"/>
          <w:sz w:val="24"/>
          <w:szCs w:val="24"/>
          <w:u w:color="FF0000"/>
        </w:rPr>
      </w:pPr>
    </w:p>
    <w:p w:rsidR="00C704C7" w:rsidRDefault="00C704C7">
      <w:pPr>
        <w:pStyle w:val="10"/>
        <w:rPr>
          <w:rFonts w:hint="default"/>
          <w:color w:val="666666"/>
          <w:sz w:val="20"/>
          <w:szCs w:val="20"/>
          <w:u w:color="666666"/>
        </w:rPr>
      </w:pPr>
    </w:p>
    <w:p w:rsidR="00C704C7" w:rsidRDefault="00C704C7">
      <w:pPr>
        <w:pStyle w:val="10"/>
        <w:rPr>
          <w:rFonts w:hint="default"/>
          <w:color w:val="666666"/>
          <w:sz w:val="20"/>
          <w:szCs w:val="20"/>
          <w:u w:color="666666"/>
        </w:rPr>
      </w:pPr>
    </w:p>
    <w:p w:rsidR="00C704C7" w:rsidRDefault="00C704C7">
      <w:pPr>
        <w:pStyle w:val="10"/>
        <w:rPr>
          <w:rFonts w:hint="default"/>
          <w:color w:val="666666"/>
          <w:sz w:val="20"/>
          <w:szCs w:val="20"/>
          <w:u w:color="666666"/>
        </w:rPr>
      </w:pPr>
    </w:p>
    <w:p w:rsidR="00C704C7" w:rsidRDefault="000E41B1">
      <w:pPr>
        <w:pStyle w:val="10"/>
        <w:rPr>
          <w:rFonts w:hint="default"/>
        </w:rPr>
      </w:pPr>
      <w:r>
        <w:rPr>
          <w:rFonts w:eastAsia="Arial Unicode MS" w:hAnsi="Times New Roman" w:hint="default"/>
          <w:color w:val="666666"/>
          <w:sz w:val="20"/>
          <w:szCs w:val="20"/>
          <w:u w:color="666666"/>
        </w:rPr>
        <w:t>·</w:t>
      </w:r>
    </w:p>
    <w:sectPr w:rsidR="00C704C7">
      <w:headerReference w:type="default" r:id="rId16"/>
      <w:footerReference w:type="default" r:id="rId1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B1" w:rsidRDefault="000E41B1">
      <w:r>
        <w:separator/>
      </w:r>
    </w:p>
  </w:endnote>
  <w:endnote w:type="continuationSeparator" w:id="0">
    <w:p w:rsidR="000E41B1" w:rsidRDefault="000E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C7" w:rsidRDefault="00C704C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B1" w:rsidRDefault="000E41B1">
      <w:r>
        <w:separator/>
      </w:r>
    </w:p>
  </w:footnote>
  <w:footnote w:type="continuationSeparator" w:id="0">
    <w:p w:rsidR="000E41B1" w:rsidRDefault="000E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C7" w:rsidRDefault="00C704C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bookFoldPrinting/>
  <w:noPunctuationKerning/>
  <w:characterSpacingControl w:val="compressPunctuation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E41B1"/>
    <w:rsid w:val="00134AC4"/>
    <w:rsid w:val="00172A27"/>
    <w:rsid w:val="0085475D"/>
    <w:rsid w:val="00C52F5D"/>
    <w:rsid w:val="00C704C7"/>
    <w:rsid w:val="08AE69CD"/>
    <w:rsid w:val="19C57E42"/>
    <w:rsid w:val="1A674BDF"/>
    <w:rsid w:val="23D502DE"/>
    <w:rsid w:val="35CB724F"/>
    <w:rsid w:val="43761C06"/>
    <w:rsid w:val="467576A4"/>
    <w:rsid w:val="4C532777"/>
    <w:rsid w:val="50766910"/>
    <w:rsid w:val="51F7268C"/>
    <w:rsid w:val="5266383D"/>
    <w:rsid w:val="566E21EF"/>
    <w:rsid w:val="5C1F6E31"/>
    <w:rsid w:val="5D9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2" w:semiHidden="0"/>
    <w:lsdException w:name="Default Paragraph Font" w:semiHidden="0" w:uiPriority="0" w:unhideWhenUsed="0"/>
    <w:lsdException w:name="Hyperlink" w:semiHidden="0" w:uiPriority="0" w:unhideWhenUsed="0"/>
    <w:lsdException w:name="Normal (Web)" w:semiHidden="0"/>
    <w:lsdException w:name="Normal Table" w:semiHidden="0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Arial Unicode MS"/>
      <w:sz w:val="24"/>
      <w:szCs w:val="24"/>
      <w:lang w:eastAsia="en-US"/>
    </w:rPr>
  </w:style>
  <w:style w:type="paragraph" w:styleId="2">
    <w:name w:val="heading 2"/>
    <w:basedOn w:val="a"/>
    <w:next w:val="a"/>
    <w:uiPriority w:val="99"/>
    <w:unhideWhenUsed/>
    <w:pPr>
      <w:spacing w:beforeAutospacing="1" w:afterAutospacing="1"/>
      <w:outlineLvl w:val="1"/>
    </w:pPr>
    <w:rPr>
      <w:rFonts w:ascii="宋体" w:eastAsia="宋体" w:hAnsi="宋体" w:cs="宋体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</w:style>
  <w:style w:type="character" w:styleId="a4">
    <w:name w:val="Hyperlink"/>
    <w:rPr>
      <w:u w:val="single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eastAsia="Arial Unicode MS" w:hAnsi="Helvetica" w:cs="Arial Unicode MS"/>
      <w:color w:val="000000"/>
      <w:sz w:val="22"/>
      <w:szCs w:val="22"/>
    </w:rPr>
  </w:style>
  <w:style w:type="paragraph" w:customStyle="1" w:styleId="21">
    <w:name w:val="标题 21"/>
    <w:pPr>
      <w:spacing w:before="100" w:after="100"/>
      <w:outlineLvl w:val="1"/>
    </w:pPr>
    <w:rPr>
      <w:rFonts w:ascii="宋体" w:hAnsi="宋体" w:cs="宋体"/>
      <w:color w:val="000000"/>
      <w:sz w:val="24"/>
      <w:szCs w:val="24"/>
      <w:u w:color="000000"/>
    </w:rPr>
  </w:style>
  <w:style w:type="paragraph" w:customStyle="1" w:styleId="1">
    <w:name w:val="普通(网站)1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paragraph" w:customStyle="1" w:styleId="41">
    <w:name w:val="标题 41"/>
    <w:next w:val="1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 Unicode MS" w:eastAsia="Arial" w:hAnsi="Arial Unicode MS" w:cs="Arial Unicode MS" w:hint="eastAsia"/>
      <w:b/>
      <w:bCs/>
      <w:color w:val="000000"/>
      <w:kern w:val="2"/>
      <w:sz w:val="28"/>
      <w:szCs w:val="28"/>
      <w:u w:color="000000"/>
    </w:rPr>
  </w:style>
  <w:style w:type="paragraph" w:customStyle="1" w:styleId="10">
    <w:name w:val="正文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1041</Words>
  <Characters>5936</Characters>
  <Application>Microsoft Office Word</Application>
  <DocSecurity>0</DocSecurity>
  <Lines>49</Lines>
  <Paragraphs>13</Paragraphs>
  <ScaleCrop>false</ScaleCrop>
  <Company>china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</dc:title>
  <cp:lastModifiedBy>User</cp:lastModifiedBy>
  <cp:revision>2</cp:revision>
  <dcterms:created xsi:type="dcterms:W3CDTF">2015-04-27T05:55:00Z</dcterms:created>
  <dcterms:modified xsi:type="dcterms:W3CDTF">2015-07-20T09:29:00Z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